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5" w:rsidRDefault="00AB0385" w:rsidP="00AB0385">
      <w:pPr>
        <w:spacing w:before="135" w:after="150" w:line="270" w:lineRule="atLeast"/>
        <w:jc w:val="both"/>
        <w:rPr>
          <w:rFonts w:ascii="Helvetica Neue" w:hAnsi="Helvetica Neue" w:cs="Times New Roman"/>
          <w:color w:val="000000"/>
          <w:sz w:val="40"/>
          <w:szCs w:val="40"/>
        </w:rPr>
      </w:pPr>
    </w:p>
    <w:p w:rsidR="00BD5F88" w:rsidRDefault="00EC12C4" w:rsidP="00AB0385">
      <w:pPr>
        <w:spacing w:before="135" w:after="150" w:line="270" w:lineRule="atLeast"/>
        <w:jc w:val="both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>Обращаем ваше внимание, что начало сотрудничества и продажа билетов возможны лишь после заключения агентского договора, приложения к договору и дополни</w:t>
      </w:r>
      <w:r w:rsidR="00BD5F88">
        <w:rPr>
          <w:rFonts w:ascii="Helvetica Neue" w:hAnsi="Helvetica Neue" w:cs="Times New Roman"/>
          <w:color w:val="000000"/>
        </w:rPr>
        <w:t>тельного соглашения к договору (без исключений).</w:t>
      </w:r>
    </w:p>
    <w:p w:rsidR="00AB0385" w:rsidRPr="00AB0385" w:rsidRDefault="00EC12C4" w:rsidP="00AB0385">
      <w:pPr>
        <w:spacing w:before="135" w:after="150" w:line="270" w:lineRule="atLeast"/>
        <w:jc w:val="both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>З</w:t>
      </w:r>
      <w:r w:rsidR="00AB0385" w:rsidRPr="00AB0385">
        <w:rPr>
          <w:rFonts w:ascii="Helvetica Neue" w:hAnsi="Helvetica Neue" w:cs="Times New Roman"/>
          <w:color w:val="000000"/>
        </w:rPr>
        <w:t xml:space="preserve">аключение </w:t>
      </w:r>
      <w:r>
        <w:rPr>
          <w:rFonts w:ascii="Helvetica Neue" w:hAnsi="Helvetica Neue" w:cs="Times New Roman"/>
          <w:color w:val="000000"/>
        </w:rPr>
        <w:t>агентского договора</w:t>
      </w:r>
      <w:r w:rsidR="00AB0385" w:rsidRPr="00AB0385">
        <w:rPr>
          <w:rFonts w:ascii="Helvetica Neue" w:hAnsi="Helvetica Neue" w:cs="Times New Roman"/>
          <w:color w:val="000000"/>
        </w:rPr>
        <w:t xml:space="preserve"> возможно только с субъектами хозяйствования (физическими лицами-предпринимателями или юридическими лицами). </w:t>
      </w:r>
    </w:p>
    <w:p w:rsidR="00AB0385" w:rsidRPr="00AB0385" w:rsidRDefault="00AB0385" w:rsidP="00AB0385">
      <w:pPr>
        <w:spacing w:before="135" w:after="150" w:line="270" w:lineRule="atLeast"/>
        <w:jc w:val="both"/>
        <w:rPr>
          <w:rFonts w:ascii="Helvetica Neue" w:hAnsi="Helvetica Neue" w:cs="Times New Roman"/>
          <w:color w:val="000000"/>
        </w:rPr>
      </w:pPr>
      <w:r w:rsidRPr="00AB0385">
        <w:rPr>
          <w:rFonts w:ascii="Helvetica Neue" w:hAnsi="Helvetica Neue" w:cs="Times New Roman"/>
          <w:color w:val="000000"/>
        </w:rPr>
        <w:t xml:space="preserve">Кроме того, на основании статьи 291 пункт 5 подпункт 1 (295.5.1) Налогового кодекса Украины </w:t>
      </w:r>
      <w:hyperlink r:id="rId5" w:anchor="n6946" w:history="1">
        <w:r w:rsidRPr="00AB0385">
          <w:rPr>
            <w:rStyle w:val="a3"/>
            <w:rFonts w:ascii="Helvetica Neue" w:hAnsi="Helvetica Neue" w:cs="Times New Roman"/>
          </w:rPr>
          <w:t>http://zakon2.rada.gov.ua/laws/show/2755-17/paran6946#n6946</w:t>
        </w:r>
      </w:hyperlink>
      <w:r w:rsidRPr="00AB0385">
        <w:rPr>
          <w:rFonts w:ascii="Helvetica Neue" w:hAnsi="Helvetica Neue" w:cs="Times New Roman"/>
          <w:color w:val="000000"/>
        </w:rPr>
        <w:t xml:space="preserve"> субъекты хозяйствования на едином налоге </w:t>
      </w:r>
      <w:r w:rsidRPr="00AB0385">
        <w:rPr>
          <w:rFonts w:ascii="Helvetica Neue" w:hAnsi="Helvetica Neue" w:cs="Times New Roman"/>
          <w:b/>
          <w:color w:val="000000"/>
        </w:rPr>
        <w:t>не могут</w:t>
      </w:r>
      <w:r w:rsidRPr="00AB0385">
        <w:rPr>
          <w:rFonts w:ascii="Helvetica Neue" w:hAnsi="Helvetica Neue" w:cs="Times New Roman"/>
          <w:color w:val="000000"/>
        </w:rPr>
        <w:t xml:space="preserve"> осуществлять деятельность по организации и проведению гастрольных мероприятий. Соответственно, с плательщиками единого налога сотрудничество не возможно и агентские договора заключаться не будут.</w:t>
      </w:r>
    </w:p>
    <w:p w:rsidR="005A3DA8" w:rsidRPr="00AB0385" w:rsidRDefault="005A3DA8"/>
    <w:sectPr w:rsidR="005A3DA8" w:rsidRPr="00AB0385" w:rsidSect="007D72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85"/>
    <w:rsid w:val="005A3DA8"/>
    <w:rsid w:val="007D72A6"/>
    <w:rsid w:val="00AB0385"/>
    <w:rsid w:val="00BD5F88"/>
    <w:rsid w:val="00C92839"/>
    <w:rsid w:val="00E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0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0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kon2.rada.gov.ua/laws/show/2755-17/paran694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Macintosh Word</Application>
  <DocSecurity>0</DocSecurity>
  <Lines>5</Lines>
  <Paragraphs>1</Paragraphs>
  <ScaleCrop>false</ScaleCrop>
  <Company>exclusive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Бондаренко</dc:creator>
  <cp:keywords/>
  <dc:description/>
  <cp:lastModifiedBy/>
  <cp:revision>1</cp:revision>
  <dcterms:created xsi:type="dcterms:W3CDTF">2017-06-02T09:07:00Z</dcterms:created>
</cp:coreProperties>
</file>